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F32E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6"/>
          <w:sz w:val="31"/>
          <w:szCs w:val="31"/>
        </w:rPr>
        <w:t>附件2:</w:t>
      </w:r>
    </w:p>
    <w:p w14:paraId="244E310A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“到南平去、助乡村兴”南平乡村资源活化共同致富项目工程造价咨询单位摇选控制价</w:t>
      </w:r>
    </w:p>
    <w:bookmarkEnd w:id="0"/>
    <w:tbl>
      <w:tblPr>
        <w:tblStyle w:val="4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822"/>
        <w:gridCol w:w="3737"/>
        <w:gridCol w:w="1034"/>
        <w:gridCol w:w="753"/>
      </w:tblGrid>
      <w:tr w14:paraId="3E87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5199665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22" w:type="dxa"/>
            <w:noWrap w:val="0"/>
            <w:vAlign w:val="center"/>
          </w:tcPr>
          <w:p w14:paraId="07D5C84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37" w:type="dxa"/>
            <w:noWrap w:val="0"/>
            <w:vAlign w:val="center"/>
          </w:tcPr>
          <w:p w14:paraId="69C41D9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工程造价咨询单位服务费控制价</w:t>
            </w:r>
          </w:p>
        </w:tc>
        <w:tc>
          <w:tcPr>
            <w:tcW w:w="1034" w:type="dxa"/>
            <w:noWrap w:val="0"/>
            <w:vAlign w:val="center"/>
          </w:tcPr>
          <w:p w14:paraId="5DBE697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753" w:type="dxa"/>
            <w:noWrap w:val="0"/>
            <w:vAlign w:val="center"/>
          </w:tcPr>
          <w:p w14:paraId="17A9FAE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F69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4E4A796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22" w:type="dxa"/>
            <w:noWrap w:val="0"/>
            <w:vAlign w:val="center"/>
          </w:tcPr>
          <w:p w14:paraId="7996489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“到南平去、助乡村兴”南平乡村资源活化共同致富项目</w:t>
            </w:r>
          </w:p>
        </w:tc>
        <w:tc>
          <w:tcPr>
            <w:tcW w:w="3737" w:type="dxa"/>
            <w:noWrap w:val="0"/>
            <w:vAlign w:val="center"/>
          </w:tcPr>
          <w:p w14:paraId="0C44B3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ind w:firstLine="560" w:firstLineChars="200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2DA2F5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工程造价咨询单位服务费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val="en-US" w:eastAsia="zh-CN" w:bidi="ar"/>
              </w:rPr>
              <w:t>按不高于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按照《福建省物价局关于规范建设工程造价咨询服务收费有关问题的通知》闽价[2002]房457号规定标准的50%计取。</w:t>
            </w:r>
          </w:p>
          <w:p w14:paraId="321E2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2CC659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ind w:firstLine="420" w:firstLineChars="200"/>
              <w:textAlignment w:val="baseline"/>
              <w:rPr>
                <w:rFonts w:hint="default"/>
                <w:lang w:val="en-US" w:eastAsia="zh-CN"/>
              </w:rPr>
            </w:pPr>
          </w:p>
          <w:p w14:paraId="25D4A42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4EB90F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2066D19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7767AF0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本项目造价咨询单位服务费按不高于按照《福建省物价局关于规范建设工程造价咨询服务收费有关问题的通知》闽价[2002]房457号规定标准的50%计取。</w:t>
      </w:r>
    </w:p>
    <w:p w14:paraId="112FE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85992"/>
    <w:rsid w:val="099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240" w:lineRule="atLeast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2026-04-17T07:46:00Z</dcterms:created>
  <dc:creator>可爱多</dc:creator>
  <cp:lastModifiedBy>可爱多</cp:lastModifiedBy>
  <dcterms:modified xsi:type="dcterms:W3CDTF">2026-04-17T07:46:58Z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3A89C050BAE84D7C9E02524510693A9F_11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